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67" w:rsidRPr="0040560E" w:rsidRDefault="007435D4" w:rsidP="000C3667">
      <w:pPr>
        <w:rPr>
          <w:rFonts w:ascii="Calibri" w:hAnsi="Calibri" w:cs="Calibri"/>
          <w:b/>
          <w:sz w:val="40"/>
          <w:szCs w:val="40"/>
        </w:rPr>
      </w:pPr>
      <w:r w:rsidRPr="001228DE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CCA6EE" wp14:editId="122CBC46">
                <wp:simplePos x="0" y="0"/>
                <wp:positionH relativeFrom="column">
                  <wp:posOffset>5979160</wp:posOffset>
                </wp:positionH>
                <wp:positionV relativeFrom="paragraph">
                  <wp:posOffset>-8701</wp:posOffset>
                </wp:positionV>
                <wp:extent cx="70040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8DE" w:rsidRPr="001228DE" w:rsidRDefault="001228D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1228DE">
                              <w:rPr>
                                <w:b/>
                                <w:sz w:val="40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CCA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-.7pt;width:55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H4DQIAAPQDAAAOAAAAZHJzL2Uyb0RvYy54bWysU9tuGyEQfa/Uf0C813vROk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" filled="f" stroked="f">
                <v:textbox style="mso-fit-shape-to-text:t">
                  <w:txbxContent>
                    <w:p w:rsidR="001228DE" w:rsidRPr="001228DE" w:rsidRDefault="001228DE">
                      <w:pPr>
                        <w:rPr>
                          <w:b/>
                          <w:sz w:val="40"/>
                        </w:rPr>
                      </w:pPr>
                      <w:r w:rsidRPr="001228DE">
                        <w:rPr>
                          <w:b/>
                          <w:sz w:val="40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1D6698"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BDBC8B9" wp14:editId="49B03799">
            <wp:simplePos x="0" y="0"/>
            <wp:positionH relativeFrom="column">
              <wp:posOffset>-29688</wp:posOffset>
            </wp:positionH>
            <wp:positionV relativeFrom="paragraph">
              <wp:posOffset>-150792</wp:posOffset>
            </wp:positionV>
            <wp:extent cx="6958940" cy="9296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ividual-bunk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160" cy="92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667" w:rsidRPr="0040560E">
        <w:rPr>
          <w:rFonts w:ascii="Calibri" w:hAnsi="Calibri" w:cs="Calibri"/>
          <w:b/>
          <w:sz w:val="40"/>
          <w:szCs w:val="40"/>
        </w:rPr>
        <w:br/>
      </w:r>
    </w:p>
    <w:p w:rsidR="001228DE" w:rsidRDefault="001228DE" w:rsidP="000C3667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4"/>
        <w:gridCol w:w="360"/>
        <w:gridCol w:w="4404"/>
      </w:tblGrid>
      <w:tr w:rsidR="00B6545E" w:rsidTr="00EE7E24"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45E" w:rsidRDefault="00B6545E" w:rsidP="00B4083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45E" w:rsidRDefault="00B6545E" w:rsidP="00B4083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5E" w:rsidRDefault="00B6545E" w:rsidP="00B4083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6545E" w:rsidTr="00C4227A">
        <w:trPr>
          <w:trHeight w:val="140"/>
        </w:trPr>
        <w:tc>
          <w:tcPr>
            <w:tcW w:w="6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45E" w:rsidRPr="00B6545E" w:rsidRDefault="00B6545E" w:rsidP="00FD60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6545E">
              <w:rPr>
                <w:rFonts w:ascii="Tahoma" w:hAnsi="Tahoma" w:cs="Tahoma"/>
                <w:b/>
                <w:sz w:val="16"/>
              </w:rPr>
              <w:t>POST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545E" w:rsidRDefault="00B6545E" w:rsidP="00B4083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45E" w:rsidRPr="00B6545E" w:rsidRDefault="00B6545E" w:rsidP="00B4083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6545E">
              <w:rPr>
                <w:rFonts w:ascii="Tahoma" w:hAnsi="Tahoma" w:cs="Tahoma"/>
                <w:b/>
                <w:sz w:val="16"/>
              </w:rPr>
              <w:t>EXPLORER NAME</w:t>
            </w:r>
          </w:p>
        </w:tc>
      </w:tr>
    </w:tbl>
    <w:p w:rsidR="000C3667" w:rsidRPr="0040560E" w:rsidRDefault="001228DE" w:rsidP="000C366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br/>
      </w:r>
      <w:r w:rsidR="000C3667" w:rsidRPr="0040560E">
        <w:rPr>
          <w:rFonts w:ascii="Calibri" w:hAnsi="Calibri" w:cs="Calibri"/>
          <w:sz w:val="20"/>
          <w:szCs w:val="20"/>
          <w:u w:val="single"/>
        </w:rPr>
        <w:t>Scenario</w:t>
      </w:r>
      <w:r w:rsidR="000C3667" w:rsidRPr="0040560E">
        <w:rPr>
          <w:rFonts w:ascii="Calibri" w:hAnsi="Calibri" w:cs="Calibri"/>
          <w:sz w:val="20"/>
          <w:szCs w:val="20"/>
        </w:rPr>
        <w:t>: This timed event will simulate the need to rapidly don ones</w:t>
      </w:r>
      <w:r w:rsidR="00E812CB" w:rsidRPr="0040560E">
        <w:rPr>
          <w:rFonts w:ascii="Calibri" w:hAnsi="Calibri" w:cs="Calibri"/>
          <w:sz w:val="20"/>
          <w:szCs w:val="20"/>
        </w:rPr>
        <w:t>’</w:t>
      </w:r>
      <w:r w:rsidR="000C3667" w:rsidRPr="0040560E">
        <w:rPr>
          <w:rFonts w:ascii="Calibri" w:hAnsi="Calibri" w:cs="Calibri"/>
          <w:sz w:val="20"/>
          <w:szCs w:val="20"/>
        </w:rPr>
        <w:t xml:space="preserve"> personal protective equipment in order to rapidly enter a hazardous environment.</w:t>
      </w:r>
    </w:p>
    <w:p w:rsidR="000C3667" w:rsidRPr="0040560E" w:rsidRDefault="000C3667" w:rsidP="000C3667">
      <w:pPr>
        <w:rPr>
          <w:rFonts w:ascii="Calibri" w:hAnsi="Calibri" w:cs="Calibri"/>
          <w:sz w:val="20"/>
          <w:szCs w:val="20"/>
        </w:rPr>
      </w:pPr>
    </w:p>
    <w:p w:rsidR="000C3667" w:rsidRPr="0040560E" w:rsidRDefault="000C3667" w:rsidP="000C3667">
      <w:pPr>
        <w:rPr>
          <w:rFonts w:ascii="Calibri" w:hAnsi="Calibri" w:cs="Calibri"/>
          <w:sz w:val="20"/>
          <w:szCs w:val="20"/>
          <w:u w:val="single"/>
        </w:rPr>
      </w:pPr>
      <w:r w:rsidRPr="0040560E">
        <w:rPr>
          <w:rFonts w:ascii="Calibri" w:hAnsi="Calibri" w:cs="Calibri"/>
          <w:sz w:val="20"/>
          <w:szCs w:val="20"/>
          <w:u w:val="single"/>
        </w:rPr>
        <w:t>Rules:</w:t>
      </w:r>
    </w:p>
    <w:p w:rsidR="000C3667" w:rsidRPr="0040560E" w:rsidRDefault="000C3667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 xml:space="preserve">Explorers must start without any firefighting gear on </w:t>
      </w:r>
      <w:r w:rsidR="006A2A07" w:rsidRPr="0040560E">
        <w:rPr>
          <w:rFonts w:ascii="Calibri" w:hAnsi="Calibri" w:cs="Calibri"/>
          <w:sz w:val="20"/>
          <w:szCs w:val="20"/>
          <w:u w:val="single"/>
        </w:rPr>
        <w:t xml:space="preserve">and </w:t>
      </w:r>
      <w:r w:rsidRPr="0040560E">
        <w:rPr>
          <w:rFonts w:ascii="Calibri" w:hAnsi="Calibri" w:cs="Calibri"/>
          <w:sz w:val="20"/>
          <w:szCs w:val="20"/>
          <w:u w:val="single"/>
        </w:rPr>
        <w:t>with footwear completely on</w:t>
      </w:r>
      <w:r w:rsidRPr="0040560E">
        <w:rPr>
          <w:rFonts w:ascii="Calibri" w:hAnsi="Calibri" w:cs="Calibri"/>
          <w:sz w:val="20"/>
          <w:szCs w:val="20"/>
        </w:rPr>
        <w:t>.</w:t>
      </w:r>
    </w:p>
    <w:p w:rsidR="000C3667" w:rsidRPr="0040560E" w:rsidRDefault="000C3667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 xml:space="preserve">All gear must be properly donned (boots, pants, </w:t>
      </w:r>
      <w:r w:rsidR="006A2A07" w:rsidRPr="0040560E">
        <w:rPr>
          <w:rFonts w:ascii="Calibri" w:hAnsi="Calibri" w:cs="Calibri"/>
          <w:sz w:val="20"/>
          <w:szCs w:val="20"/>
        </w:rPr>
        <w:t>hood, jacket</w:t>
      </w:r>
      <w:r w:rsidRPr="0040560E">
        <w:rPr>
          <w:rFonts w:ascii="Calibri" w:hAnsi="Calibri" w:cs="Calibri"/>
          <w:sz w:val="20"/>
          <w:szCs w:val="20"/>
        </w:rPr>
        <w:t xml:space="preserve">, SCBA, </w:t>
      </w:r>
      <w:r w:rsidR="006A2A07" w:rsidRPr="0040560E">
        <w:rPr>
          <w:rFonts w:ascii="Calibri" w:hAnsi="Calibri" w:cs="Calibri"/>
          <w:sz w:val="20"/>
          <w:szCs w:val="20"/>
        </w:rPr>
        <w:t xml:space="preserve">mask, </w:t>
      </w:r>
      <w:r w:rsidRPr="0040560E">
        <w:rPr>
          <w:rFonts w:ascii="Calibri" w:hAnsi="Calibri" w:cs="Calibri"/>
          <w:sz w:val="20"/>
          <w:szCs w:val="20"/>
        </w:rPr>
        <w:t>helmet</w:t>
      </w:r>
      <w:r w:rsidR="006A2A07" w:rsidRPr="0040560E">
        <w:rPr>
          <w:rFonts w:ascii="Calibri" w:hAnsi="Calibri" w:cs="Calibri"/>
          <w:sz w:val="20"/>
          <w:szCs w:val="20"/>
        </w:rPr>
        <w:t>, and gloves</w:t>
      </w:r>
      <w:r w:rsidRPr="0040560E">
        <w:rPr>
          <w:rFonts w:ascii="Calibri" w:hAnsi="Calibri" w:cs="Calibri"/>
          <w:sz w:val="20"/>
          <w:szCs w:val="20"/>
        </w:rPr>
        <w:t>).</w:t>
      </w:r>
    </w:p>
    <w:p w:rsidR="000C3667" w:rsidRPr="0040560E" w:rsidRDefault="000C3667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 xml:space="preserve">All gear must be </w:t>
      </w:r>
      <w:r w:rsidRPr="0040560E">
        <w:rPr>
          <w:rFonts w:ascii="Calibri" w:hAnsi="Calibri" w:cs="Calibri"/>
          <w:b/>
          <w:sz w:val="20"/>
          <w:szCs w:val="20"/>
          <w:u w:val="single"/>
        </w:rPr>
        <w:t>separated</w:t>
      </w:r>
      <w:r w:rsidRPr="0040560E">
        <w:rPr>
          <w:rFonts w:ascii="Calibri" w:hAnsi="Calibri" w:cs="Calibri"/>
          <w:sz w:val="20"/>
          <w:szCs w:val="20"/>
        </w:rPr>
        <w:t xml:space="preserve"> (besides pants/boots) and straps </w:t>
      </w:r>
      <w:r w:rsidRPr="0040560E">
        <w:rPr>
          <w:rFonts w:ascii="Calibri" w:hAnsi="Calibri" w:cs="Calibri"/>
          <w:b/>
          <w:sz w:val="20"/>
          <w:szCs w:val="20"/>
          <w:u w:val="single"/>
        </w:rPr>
        <w:t>fully extended</w:t>
      </w:r>
      <w:r w:rsidRPr="0040560E">
        <w:rPr>
          <w:rFonts w:ascii="Calibri" w:hAnsi="Calibri" w:cs="Calibri"/>
          <w:sz w:val="20"/>
          <w:szCs w:val="20"/>
        </w:rPr>
        <w:t>.</w:t>
      </w:r>
      <w:r w:rsidR="00553D12">
        <w:rPr>
          <w:rFonts w:ascii="Calibri" w:hAnsi="Calibri" w:cs="Calibri"/>
          <w:sz w:val="20"/>
          <w:szCs w:val="20"/>
        </w:rPr>
        <w:t xml:space="preserve">  This includes SCBA mask from hose or regulator.</w:t>
      </w:r>
    </w:p>
    <w:p w:rsidR="000C3667" w:rsidRPr="0040560E" w:rsidRDefault="000C3667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>SCBA must be turned on with air properly flowing through the mask.</w:t>
      </w:r>
    </w:p>
    <w:p w:rsidR="000C3667" w:rsidRPr="0040560E" w:rsidRDefault="000C3667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 xml:space="preserve">Time ends when last piece of equipment is on </w:t>
      </w:r>
      <w:r w:rsidR="001228DE">
        <w:rPr>
          <w:rFonts w:ascii="Calibri" w:hAnsi="Calibri" w:cs="Calibri"/>
          <w:sz w:val="20"/>
          <w:szCs w:val="20"/>
        </w:rPr>
        <w:t>securely and properly</w:t>
      </w:r>
    </w:p>
    <w:p w:rsidR="00B90DB0" w:rsidRDefault="00B90DB0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 xml:space="preserve">5 Seconds will be added for </w:t>
      </w:r>
      <w:r w:rsidRPr="0040560E">
        <w:rPr>
          <w:rFonts w:ascii="Calibri" w:hAnsi="Calibri" w:cs="Calibri"/>
          <w:b/>
          <w:sz w:val="20"/>
          <w:szCs w:val="20"/>
          <w:u w:val="single"/>
        </w:rPr>
        <w:t>each</w:t>
      </w:r>
      <w:r w:rsidRPr="0040560E">
        <w:rPr>
          <w:rFonts w:ascii="Calibri" w:hAnsi="Calibri" w:cs="Calibri"/>
          <w:sz w:val="20"/>
          <w:szCs w:val="20"/>
        </w:rPr>
        <w:t xml:space="preserve"> infraction</w:t>
      </w:r>
      <w:r w:rsidR="001228DE">
        <w:rPr>
          <w:rFonts w:ascii="Calibri" w:hAnsi="Calibri" w:cs="Calibri"/>
          <w:sz w:val="20"/>
          <w:szCs w:val="20"/>
        </w:rPr>
        <w:t>.</w:t>
      </w:r>
    </w:p>
    <w:p w:rsidR="001228DE" w:rsidRPr="0040560E" w:rsidRDefault="001228DE" w:rsidP="000C366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fastest </w:t>
      </w:r>
      <w:r w:rsidR="00B73FCD">
        <w:rPr>
          <w:rFonts w:ascii="Calibri" w:hAnsi="Calibri" w:cs="Calibri"/>
          <w:sz w:val="20"/>
          <w:szCs w:val="20"/>
        </w:rPr>
        <w:t>six</w:t>
      </w:r>
      <w:r>
        <w:rPr>
          <w:rFonts w:ascii="Calibri" w:hAnsi="Calibri" w:cs="Calibri"/>
          <w:sz w:val="20"/>
          <w:szCs w:val="20"/>
        </w:rPr>
        <w:t xml:space="preserve"> (</w:t>
      </w:r>
      <w:r w:rsidR="00B73FCD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) </w:t>
      </w:r>
      <w:r w:rsidR="00FD60A2">
        <w:rPr>
          <w:rFonts w:ascii="Calibri" w:hAnsi="Calibri" w:cs="Calibri"/>
          <w:sz w:val="20"/>
          <w:szCs w:val="20"/>
        </w:rPr>
        <w:t>explorers will be invited to a second round</w:t>
      </w:r>
      <w:r>
        <w:rPr>
          <w:rFonts w:ascii="Calibri" w:hAnsi="Calibri" w:cs="Calibri"/>
          <w:sz w:val="20"/>
          <w:szCs w:val="20"/>
        </w:rPr>
        <w:t xml:space="preserve">.  </w:t>
      </w:r>
      <w:r w:rsidR="00FD60A2">
        <w:rPr>
          <w:rFonts w:ascii="Calibri" w:hAnsi="Calibri" w:cs="Calibri"/>
          <w:sz w:val="20"/>
          <w:szCs w:val="20"/>
        </w:rPr>
        <w:t xml:space="preserve">These </w:t>
      </w:r>
      <w:r w:rsidR="00B73FCD">
        <w:rPr>
          <w:rFonts w:ascii="Calibri" w:hAnsi="Calibri" w:cs="Calibri"/>
          <w:sz w:val="20"/>
          <w:szCs w:val="20"/>
        </w:rPr>
        <w:t>six</w:t>
      </w:r>
      <w:r w:rsidR="00FD60A2">
        <w:rPr>
          <w:rFonts w:ascii="Calibri" w:hAnsi="Calibri" w:cs="Calibri"/>
          <w:sz w:val="20"/>
          <w:szCs w:val="20"/>
        </w:rPr>
        <w:t xml:space="preserve"> (</w:t>
      </w:r>
      <w:r w:rsidR="00B73FCD">
        <w:rPr>
          <w:rFonts w:ascii="Calibri" w:hAnsi="Calibri" w:cs="Calibri"/>
          <w:sz w:val="20"/>
          <w:szCs w:val="20"/>
        </w:rPr>
        <w:t>6</w:t>
      </w:r>
      <w:r w:rsidR="00FD60A2">
        <w:rPr>
          <w:rFonts w:ascii="Calibri" w:hAnsi="Calibri" w:cs="Calibri"/>
          <w:sz w:val="20"/>
          <w:szCs w:val="20"/>
        </w:rPr>
        <w:t xml:space="preserve">) explorers will compete on stage where the fastest three (3) will reach a final round.  </w:t>
      </w:r>
      <w:r>
        <w:rPr>
          <w:rFonts w:ascii="Calibri" w:hAnsi="Calibri" w:cs="Calibri"/>
          <w:sz w:val="20"/>
          <w:szCs w:val="20"/>
        </w:rPr>
        <w:t>Time is reset during the</w:t>
      </w:r>
      <w:r w:rsidR="00FD60A2">
        <w:rPr>
          <w:rFonts w:ascii="Calibri" w:hAnsi="Calibri" w:cs="Calibri"/>
          <w:sz w:val="20"/>
          <w:szCs w:val="20"/>
        </w:rPr>
        <w:t xml:space="preserve">se </w:t>
      </w:r>
      <w:r>
        <w:rPr>
          <w:rFonts w:ascii="Calibri" w:hAnsi="Calibri" w:cs="Calibri"/>
          <w:sz w:val="20"/>
          <w:szCs w:val="20"/>
        </w:rPr>
        <w:t>round</w:t>
      </w:r>
      <w:r w:rsidR="00FD60A2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.</w:t>
      </w:r>
      <w:r w:rsidR="00B73FCD">
        <w:rPr>
          <w:rFonts w:ascii="Calibri" w:hAnsi="Calibri" w:cs="Calibri"/>
          <w:sz w:val="20"/>
          <w:szCs w:val="20"/>
        </w:rPr>
        <w:t xml:space="preserve">  Second and final rounds will be conducted out of </w:t>
      </w:r>
      <w:proofErr w:type="spellStart"/>
      <w:r w:rsidR="00B73FCD">
        <w:rPr>
          <w:rFonts w:ascii="Calibri" w:hAnsi="Calibri" w:cs="Calibri"/>
          <w:sz w:val="20"/>
          <w:szCs w:val="20"/>
        </w:rPr>
        <w:t>GearGrid</w:t>
      </w:r>
      <w:proofErr w:type="spellEnd"/>
      <w:r w:rsidR="00B73FCD">
        <w:rPr>
          <w:rFonts w:ascii="Calibri" w:hAnsi="Calibri" w:cs="Calibri"/>
          <w:sz w:val="20"/>
          <w:szCs w:val="20"/>
        </w:rPr>
        <w:t xml:space="preserve"> lockers on stage.  A set of these lockers will be present for initial rounds for practice purposes.  All gear </w:t>
      </w:r>
      <w:proofErr w:type="gramStart"/>
      <w:r w:rsidR="00B73FCD">
        <w:rPr>
          <w:rFonts w:ascii="Calibri" w:hAnsi="Calibri" w:cs="Calibri"/>
          <w:sz w:val="20"/>
          <w:szCs w:val="20"/>
        </w:rPr>
        <w:t>with the exception of</w:t>
      </w:r>
      <w:proofErr w:type="gramEnd"/>
      <w:r w:rsidR="00B73FCD">
        <w:rPr>
          <w:rFonts w:ascii="Calibri" w:hAnsi="Calibri" w:cs="Calibri"/>
          <w:sz w:val="20"/>
          <w:szCs w:val="20"/>
        </w:rPr>
        <w:t xml:space="preserve"> the SCBA must be positioned in the locker ahead of starting. Helmets must be placed on the upper shelf, jacket hung from the hook, and boots/pants on the lower shelf.  Gloves, mask and hood may be positioned wherever chosen inside the locker.</w:t>
      </w:r>
    </w:p>
    <w:p w:rsidR="000C3667" w:rsidRPr="0040560E" w:rsidRDefault="000C3667" w:rsidP="000C3667">
      <w:pPr>
        <w:rPr>
          <w:rFonts w:ascii="Calibri" w:hAnsi="Calibri" w:cs="Calibri"/>
          <w:sz w:val="20"/>
          <w:szCs w:val="20"/>
        </w:rPr>
      </w:pPr>
    </w:p>
    <w:p w:rsidR="000C3667" w:rsidRPr="0040560E" w:rsidRDefault="000C3667" w:rsidP="000C3667">
      <w:p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  <w:u w:val="single"/>
        </w:rPr>
        <w:t>Action</w:t>
      </w:r>
      <w:r w:rsidRPr="0040560E">
        <w:rPr>
          <w:rFonts w:ascii="Calibri" w:hAnsi="Calibri" w:cs="Calibri"/>
          <w:sz w:val="20"/>
          <w:szCs w:val="20"/>
        </w:rPr>
        <w:t>: Properly don and operate equipment.</w:t>
      </w:r>
    </w:p>
    <w:p w:rsidR="000C3667" w:rsidRPr="0040560E" w:rsidRDefault="000C3667" w:rsidP="000C3667">
      <w:pPr>
        <w:rPr>
          <w:rFonts w:ascii="Calibri" w:hAnsi="Calibri" w:cs="Calibri"/>
          <w:sz w:val="20"/>
          <w:szCs w:val="20"/>
          <w:u w:val="single"/>
        </w:rPr>
      </w:pPr>
    </w:p>
    <w:p w:rsidR="00CD1BE7" w:rsidRPr="0040560E" w:rsidRDefault="000C3667" w:rsidP="00CD1BE7">
      <w:pPr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  <w:u w:val="single"/>
        </w:rPr>
        <w:t>Equipment</w:t>
      </w:r>
      <w:r w:rsidRPr="0040560E">
        <w:rPr>
          <w:rFonts w:ascii="Calibri" w:hAnsi="Calibri" w:cs="Calibri"/>
          <w:sz w:val="20"/>
          <w:szCs w:val="20"/>
        </w:rPr>
        <w:t>: Stop Watch, Judging Forms</w:t>
      </w:r>
    </w:p>
    <w:p w:rsidR="00CD1BE7" w:rsidRPr="0040560E" w:rsidRDefault="00CD1BE7" w:rsidP="00CD1BE7">
      <w:pPr>
        <w:rPr>
          <w:rFonts w:ascii="Calibri" w:hAnsi="Calibri" w:cs="Calibri"/>
          <w:sz w:val="20"/>
          <w:szCs w:val="20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15"/>
        <w:gridCol w:w="1080"/>
        <w:gridCol w:w="1080"/>
      </w:tblGrid>
      <w:tr w:rsidR="00AA0DCE" w:rsidRPr="0040560E" w:rsidTr="00D509F7">
        <w:trPr>
          <w:jc w:val="center"/>
        </w:trPr>
        <w:tc>
          <w:tcPr>
            <w:tcW w:w="7183" w:type="dxa"/>
            <w:gridSpan w:val="2"/>
            <w:vAlign w:val="center"/>
          </w:tcPr>
          <w:p w:rsidR="00AA0DCE" w:rsidRPr="0040560E" w:rsidRDefault="00AA0DCE" w:rsidP="002133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0DCE" w:rsidRPr="0040560E" w:rsidRDefault="00AA0DCE" w:rsidP="001228DE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sz w:val="20"/>
                <w:szCs w:val="20"/>
              </w:rPr>
              <w:t xml:space="preserve">EVALUATE </w:t>
            </w:r>
            <w:r w:rsidRPr="0040560E">
              <w:rPr>
                <w:rFonts w:ascii="Calibri" w:hAnsi="Calibri" w:cs="Calibri"/>
                <w:b/>
                <w:i/>
                <w:sz w:val="22"/>
                <w:szCs w:val="20"/>
                <w:u w:val="single"/>
              </w:rPr>
              <w:t xml:space="preserve">EACH </w:t>
            </w:r>
            <w:r w:rsidR="001228DE">
              <w:rPr>
                <w:rFonts w:ascii="Calibri" w:hAnsi="Calibri" w:cs="Calibri"/>
                <w:b/>
                <w:i/>
                <w:sz w:val="22"/>
                <w:szCs w:val="20"/>
                <w:u w:val="single"/>
              </w:rPr>
              <w:t xml:space="preserve">INDIVIDUAL </w:t>
            </w:r>
            <w:r w:rsidRPr="0040560E">
              <w:rPr>
                <w:rFonts w:ascii="Calibri" w:hAnsi="Calibri" w:cs="Calibri"/>
                <w:b/>
                <w:sz w:val="20"/>
                <w:szCs w:val="20"/>
              </w:rPr>
              <w:t>ON:</w:t>
            </w:r>
          </w:p>
        </w:tc>
        <w:tc>
          <w:tcPr>
            <w:tcW w:w="1080" w:type="dxa"/>
            <w:vAlign w:val="center"/>
          </w:tcPr>
          <w:p w:rsidR="00AA0DCE" w:rsidRPr="0040560E" w:rsidRDefault="00AA0DCE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Penalty</w:t>
            </w:r>
            <w:r w:rsidRPr="0040560E">
              <w:rPr>
                <w:rFonts w:ascii="Calibri" w:hAnsi="Calibri" w:cs="Calibri"/>
                <w:sz w:val="20"/>
                <w:szCs w:val="20"/>
              </w:rPr>
              <w:br/>
            </w:r>
            <w:r w:rsidR="00D509F7" w:rsidRPr="0040560E">
              <w:rPr>
                <w:rFonts w:ascii="Calibri" w:hAnsi="Calibri" w:cs="Calibri"/>
                <w:sz w:val="18"/>
                <w:szCs w:val="20"/>
              </w:rPr>
              <w:t>(Seconds</w:t>
            </w:r>
            <w:r w:rsidRPr="0040560E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AA0DCE" w:rsidRPr="0040560E" w:rsidRDefault="00AA0DCE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Actual</w:t>
            </w:r>
          </w:p>
          <w:p w:rsidR="00AA0DCE" w:rsidRPr="0040560E" w:rsidRDefault="00AA0DCE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Penalty</w:t>
            </w:r>
          </w:p>
        </w:tc>
      </w:tr>
      <w:tr w:rsidR="00A1350A" w:rsidRPr="0040560E" w:rsidTr="00D509F7">
        <w:trPr>
          <w:jc w:val="center"/>
        </w:trPr>
        <w:tc>
          <w:tcPr>
            <w:tcW w:w="468" w:type="dxa"/>
            <w:vAlign w:val="center"/>
          </w:tcPr>
          <w:p w:rsidR="00A1350A" w:rsidRPr="0040560E" w:rsidRDefault="00A1350A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15" w:type="dxa"/>
            <w:vAlign w:val="center"/>
          </w:tcPr>
          <w:p w:rsidR="00A1350A" w:rsidRPr="0040560E" w:rsidRDefault="00A1350A" w:rsidP="007B0232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SCBA cylinder not fully turned on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7B02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  <w:r w:rsidR="00CD432C"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50A" w:rsidRPr="0040560E" w:rsidTr="00D509F7">
        <w:trPr>
          <w:jc w:val="center"/>
        </w:trPr>
        <w:tc>
          <w:tcPr>
            <w:tcW w:w="468" w:type="dxa"/>
            <w:vAlign w:val="center"/>
          </w:tcPr>
          <w:p w:rsidR="00A1350A" w:rsidRPr="0040560E" w:rsidRDefault="00A1350A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15" w:type="dxa"/>
            <w:vAlign w:val="center"/>
          </w:tcPr>
          <w:p w:rsidR="00A1350A" w:rsidRPr="0040560E" w:rsidRDefault="00D66458" w:rsidP="00B90DB0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B</w:t>
            </w:r>
            <w:r w:rsidR="000C3667" w:rsidRPr="0040560E">
              <w:rPr>
                <w:rFonts w:ascii="Calibri" w:hAnsi="Calibri" w:cs="Calibri"/>
                <w:sz w:val="20"/>
                <w:szCs w:val="20"/>
              </w:rPr>
              <w:t xml:space="preserve">uckles, </w:t>
            </w:r>
            <w:r w:rsidR="00A1350A" w:rsidRPr="0040560E">
              <w:rPr>
                <w:rFonts w:ascii="Calibri" w:hAnsi="Calibri" w:cs="Calibri"/>
                <w:sz w:val="20"/>
                <w:szCs w:val="20"/>
              </w:rPr>
              <w:t>flaps</w:t>
            </w:r>
            <w:r w:rsidR="000C3667" w:rsidRPr="0040560E">
              <w:rPr>
                <w:rFonts w:ascii="Calibri" w:hAnsi="Calibri" w:cs="Calibri"/>
                <w:sz w:val="20"/>
                <w:szCs w:val="20"/>
              </w:rPr>
              <w:t>, or zippers</w:t>
            </w:r>
            <w:r w:rsidR="00A1350A" w:rsidRPr="0040560E">
              <w:rPr>
                <w:rFonts w:ascii="Calibri" w:hAnsi="Calibri" w:cs="Calibri"/>
                <w:sz w:val="20"/>
                <w:szCs w:val="20"/>
              </w:rPr>
              <w:t xml:space="preserve"> on the coat not secured</w:t>
            </w:r>
            <w:r w:rsidR="00B90DB0" w:rsidRPr="0040560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7B02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  <w:r w:rsidR="00CD432C"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350A" w:rsidRPr="0040560E" w:rsidTr="00D509F7">
        <w:trPr>
          <w:jc w:val="center"/>
        </w:trPr>
        <w:tc>
          <w:tcPr>
            <w:tcW w:w="468" w:type="dxa"/>
            <w:vAlign w:val="center"/>
          </w:tcPr>
          <w:p w:rsidR="00A1350A" w:rsidRPr="0040560E" w:rsidRDefault="00A1350A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15" w:type="dxa"/>
            <w:vAlign w:val="center"/>
          </w:tcPr>
          <w:p w:rsidR="00537E6E" w:rsidRPr="0040560E" w:rsidRDefault="00A1350A" w:rsidP="000C3667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 xml:space="preserve">Chin strap not </w:t>
            </w:r>
            <w:r w:rsidR="000C3667" w:rsidRPr="0040560E">
              <w:rPr>
                <w:rFonts w:ascii="Calibri" w:hAnsi="Calibri" w:cs="Calibri"/>
                <w:sz w:val="20"/>
                <w:szCs w:val="20"/>
              </w:rPr>
              <w:t>in place or</w:t>
            </w:r>
            <w:r w:rsidRPr="0040560E">
              <w:rPr>
                <w:rFonts w:ascii="Calibri" w:hAnsi="Calibri" w:cs="Calibri"/>
                <w:sz w:val="20"/>
                <w:szCs w:val="20"/>
              </w:rPr>
              <w:t xml:space="preserve"> helmet not tight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7B02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  <w:r w:rsidR="00CD432C"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E6E" w:rsidRPr="0040560E" w:rsidTr="00D509F7">
        <w:trPr>
          <w:jc w:val="center"/>
        </w:trPr>
        <w:tc>
          <w:tcPr>
            <w:tcW w:w="468" w:type="dxa"/>
            <w:vAlign w:val="center"/>
          </w:tcPr>
          <w:p w:rsidR="00537E6E" w:rsidRPr="0040560E" w:rsidRDefault="00537E6E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715" w:type="dxa"/>
            <w:vAlign w:val="center"/>
          </w:tcPr>
          <w:p w:rsidR="00537E6E" w:rsidRPr="0040560E" w:rsidRDefault="00537E6E" w:rsidP="00537E6E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SCBA mask straps not cinched down</w:t>
            </w:r>
          </w:p>
        </w:tc>
        <w:tc>
          <w:tcPr>
            <w:tcW w:w="1080" w:type="dxa"/>
            <w:vAlign w:val="center"/>
          </w:tcPr>
          <w:p w:rsidR="00537E6E" w:rsidRPr="0040560E" w:rsidRDefault="00537E6E" w:rsidP="007B02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+5</w:t>
            </w:r>
          </w:p>
        </w:tc>
        <w:tc>
          <w:tcPr>
            <w:tcW w:w="1080" w:type="dxa"/>
            <w:vAlign w:val="center"/>
          </w:tcPr>
          <w:p w:rsidR="00537E6E" w:rsidRPr="0040560E" w:rsidRDefault="00537E6E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350A" w:rsidRPr="0040560E" w:rsidTr="00D509F7">
        <w:trPr>
          <w:jc w:val="center"/>
        </w:trPr>
        <w:tc>
          <w:tcPr>
            <w:tcW w:w="468" w:type="dxa"/>
            <w:vAlign w:val="center"/>
          </w:tcPr>
          <w:p w:rsidR="00A1350A" w:rsidRPr="0040560E" w:rsidRDefault="00537E6E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715" w:type="dxa"/>
            <w:vAlign w:val="center"/>
          </w:tcPr>
          <w:p w:rsidR="00A1350A" w:rsidRPr="0040560E" w:rsidRDefault="00A1350A" w:rsidP="007B0232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Shoulder straps on the SCBA not fastened and tight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  <w:r w:rsidR="00CD432C"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350A" w:rsidRPr="0040560E" w:rsidTr="00D509F7">
        <w:trPr>
          <w:jc w:val="center"/>
        </w:trPr>
        <w:tc>
          <w:tcPr>
            <w:tcW w:w="468" w:type="dxa"/>
            <w:vAlign w:val="center"/>
          </w:tcPr>
          <w:p w:rsidR="00A1350A" w:rsidRPr="0040560E" w:rsidRDefault="00537E6E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715" w:type="dxa"/>
            <w:vAlign w:val="center"/>
          </w:tcPr>
          <w:p w:rsidR="00A1350A" w:rsidRPr="0040560E" w:rsidRDefault="00A1350A" w:rsidP="007B0232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Waist strap not fastened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  <w:r w:rsidR="00CD432C"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350A" w:rsidRPr="0040560E" w:rsidTr="00D509F7">
        <w:trPr>
          <w:jc w:val="center"/>
        </w:trPr>
        <w:tc>
          <w:tcPr>
            <w:tcW w:w="468" w:type="dxa"/>
            <w:vAlign w:val="center"/>
          </w:tcPr>
          <w:p w:rsidR="00A1350A" w:rsidRPr="0040560E" w:rsidRDefault="00537E6E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715" w:type="dxa"/>
            <w:vAlign w:val="center"/>
          </w:tcPr>
          <w:p w:rsidR="00A1350A" w:rsidRPr="0040560E" w:rsidRDefault="00A1350A" w:rsidP="007B0232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Gloves not on hands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  <w:r w:rsidR="00CD432C"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350A" w:rsidRPr="0040560E" w:rsidTr="00D509F7">
        <w:trPr>
          <w:jc w:val="center"/>
        </w:trPr>
        <w:tc>
          <w:tcPr>
            <w:tcW w:w="468" w:type="dxa"/>
            <w:vAlign w:val="center"/>
          </w:tcPr>
          <w:p w:rsidR="00A1350A" w:rsidRPr="0040560E" w:rsidRDefault="00537E6E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715" w:type="dxa"/>
            <w:vAlign w:val="center"/>
          </w:tcPr>
          <w:p w:rsidR="00A1350A" w:rsidRPr="0040560E" w:rsidRDefault="00A1350A" w:rsidP="000C3667">
            <w:pPr>
              <w:rPr>
                <w:rFonts w:ascii="Calibri" w:hAnsi="Calibri" w:cs="Calibri"/>
                <w:sz w:val="20"/>
                <w:szCs w:val="20"/>
              </w:rPr>
            </w:pPr>
            <w:r w:rsidRPr="0040560E">
              <w:rPr>
                <w:rFonts w:ascii="Calibri" w:hAnsi="Calibri" w:cs="Calibri"/>
                <w:sz w:val="20"/>
                <w:szCs w:val="20"/>
              </w:rPr>
              <w:t xml:space="preserve">Collar not up, earflaps not down, </w:t>
            </w:r>
            <w:r w:rsidR="000C3667" w:rsidRPr="0040560E">
              <w:rPr>
                <w:rFonts w:ascii="Calibri" w:hAnsi="Calibri" w:cs="Calibri"/>
                <w:sz w:val="20"/>
                <w:szCs w:val="20"/>
              </w:rPr>
              <w:t>or</w:t>
            </w:r>
            <w:r w:rsidRPr="0040560E">
              <w:rPr>
                <w:rFonts w:ascii="Calibri" w:hAnsi="Calibri" w:cs="Calibri"/>
                <w:sz w:val="20"/>
                <w:szCs w:val="20"/>
              </w:rPr>
              <w:t xml:space="preserve"> hood not on properly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  <w:r w:rsidR="00CD432C" w:rsidRPr="0040560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1350A" w:rsidRPr="0040560E" w:rsidRDefault="00A1350A" w:rsidP="002133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9F7" w:rsidRPr="0040560E" w:rsidTr="00D509F7">
        <w:trPr>
          <w:trHeight w:val="432"/>
          <w:jc w:val="center"/>
        </w:trPr>
        <w:tc>
          <w:tcPr>
            <w:tcW w:w="468" w:type="dxa"/>
            <w:vAlign w:val="center"/>
          </w:tcPr>
          <w:p w:rsidR="00D509F7" w:rsidRPr="0040560E" w:rsidRDefault="00D509F7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5" w:type="dxa"/>
            <w:vAlign w:val="center"/>
          </w:tcPr>
          <w:p w:rsidR="00D509F7" w:rsidRPr="0040560E" w:rsidRDefault="00D509F7" w:rsidP="00D509F7">
            <w:pPr>
              <w:tabs>
                <w:tab w:val="left" w:leader="hyphen" w:pos="1747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0560E">
              <w:rPr>
                <w:rFonts w:ascii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  <w:gridSpan w:val="2"/>
            <w:vAlign w:val="center"/>
          </w:tcPr>
          <w:p w:rsidR="00D509F7" w:rsidRPr="0040560E" w:rsidRDefault="00D509F7" w:rsidP="0021336C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40560E">
              <w:rPr>
                <w:rFonts w:ascii="Calibri" w:hAnsi="Calibri" w:cs="Calibri"/>
                <w:b/>
                <w:sz w:val="28"/>
                <w:szCs w:val="20"/>
              </w:rPr>
              <w:t>:</w:t>
            </w:r>
          </w:p>
        </w:tc>
      </w:tr>
      <w:tr w:rsidR="00D509F7" w:rsidRPr="0040560E" w:rsidTr="00D509F7">
        <w:trPr>
          <w:trHeight w:val="432"/>
          <w:jc w:val="center"/>
        </w:trPr>
        <w:tc>
          <w:tcPr>
            <w:tcW w:w="468" w:type="dxa"/>
            <w:vAlign w:val="center"/>
          </w:tcPr>
          <w:p w:rsidR="00D509F7" w:rsidRPr="0040560E" w:rsidRDefault="00D509F7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5" w:type="dxa"/>
            <w:vAlign w:val="center"/>
          </w:tcPr>
          <w:p w:rsidR="00D509F7" w:rsidRPr="0040560E" w:rsidRDefault="001228DE" w:rsidP="00D509F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PENALTIES</w:t>
            </w:r>
          </w:p>
        </w:tc>
        <w:tc>
          <w:tcPr>
            <w:tcW w:w="2160" w:type="dxa"/>
            <w:gridSpan w:val="2"/>
            <w:vAlign w:val="center"/>
          </w:tcPr>
          <w:p w:rsidR="00D509F7" w:rsidRPr="0040560E" w:rsidRDefault="00D509F7" w:rsidP="0021336C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40560E">
              <w:rPr>
                <w:rFonts w:ascii="Calibri" w:hAnsi="Calibri" w:cs="Calibri"/>
                <w:b/>
                <w:sz w:val="28"/>
                <w:szCs w:val="20"/>
              </w:rPr>
              <w:t>:</w:t>
            </w:r>
          </w:p>
        </w:tc>
      </w:tr>
      <w:tr w:rsidR="001228DE" w:rsidRPr="0040560E" w:rsidTr="00FD60A2">
        <w:trPr>
          <w:trHeight w:val="895"/>
          <w:jc w:val="center"/>
        </w:trPr>
        <w:tc>
          <w:tcPr>
            <w:tcW w:w="468" w:type="dxa"/>
            <w:vAlign w:val="center"/>
          </w:tcPr>
          <w:p w:rsidR="001228DE" w:rsidRPr="0040560E" w:rsidRDefault="001228DE" w:rsidP="007708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5" w:type="dxa"/>
            <w:vAlign w:val="center"/>
          </w:tcPr>
          <w:p w:rsidR="001228DE" w:rsidRPr="0040560E" w:rsidRDefault="001228DE" w:rsidP="00D509F7">
            <w:pPr>
              <w:tabs>
                <w:tab w:val="left" w:leader="hyphen" w:pos="1837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TIME</w:t>
            </w:r>
          </w:p>
        </w:tc>
        <w:tc>
          <w:tcPr>
            <w:tcW w:w="2160" w:type="dxa"/>
            <w:gridSpan w:val="2"/>
            <w:vAlign w:val="center"/>
          </w:tcPr>
          <w:p w:rsidR="001228DE" w:rsidRPr="0040560E" w:rsidRDefault="001228DE" w:rsidP="00D509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0823" w:rsidRPr="0040560E" w:rsidRDefault="00770823" w:rsidP="00CD1BE7">
      <w:pPr>
        <w:jc w:val="center"/>
        <w:rPr>
          <w:rFonts w:ascii="Calibri" w:hAnsi="Calibri" w:cs="Calibri"/>
          <w:sz w:val="20"/>
          <w:szCs w:val="20"/>
        </w:rPr>
      </w:pPr>
    </w:p>
    <w:p w:rsidR="001228DE" w:rsidRDefault="001228DE" w:rsidP="00CD1BE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D1BE7" w:rsidRDefault="001228DE" w:rsidP="00CD1BE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Evaluator 1)</w:t>
      </w:r>
      <w:r w:rsidR="00CD1BE7" w:rsidRPr="0040560E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</w:t>
      </w:r>
    </w:p>
    <w:p w:rsidR="001228DE" w:rsidRDefault="001228DE" w:rsidP="00CD1BE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D1BE7" w:rsidRDefault="001228DE" w:rsidP="00CD1BE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Evaluator 2)</w:t>
      </w:r>
      <w:r w:rsidRPr="0040560E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</w:t>
      </w:r>
      <w:bookmarkStart w:id="0" w:name="_GoBack"/>
      <w:bookmarkEnd w:id="0"/>
    </w:p>
    <w:p w:rsidR="00CD1BE7" w:rsidRDefault="00CD1BE7" w:rsidP="00CD1BE7">
      <w:pPr>
        <w:rPr>
          <w:rFonts w:ascii="Calibri" w:hAnsi="Calibri" w:cs="Calibri"/>
          <w:sz w:val="6"/>
          <w:szCs w:val="6"/>
        </w:rPr>
      </w:pPr>
    </w:p>
    <w:p w:rsidR="00FD60A2" w:rsidRDefault="00FD60A2" w:rsidP="00CD1BE7">
      <w:pPr>
        <w:rPr>
          <w:rFonts w:ascii="Calibri" w:hAnsi="Calibri" w:cs="Calibri"/>
          <w:sz w:val="6"/>
          <w:szCs w:val="6"/>
        </w:rPr>
      </w:pPr>
    </w:p>
    <w:p w:rsidR="00FD60A2" w:rsidRDefault="00FD60A2" w:rsidP="00CD1BE7">
      <w:pPr>
        <w:rPr>
          <w:rFonts w:ascii="Calibri" w:hAnsi="Calibri" w:cs="Calibri"/>
          <w:sz w:val="6"/>
          <w:szCs w:val="6"/>
        </w:rPr>
      </w:pPr>
    </w:p>
    <w:p w:rsidR="00FD60A2" w:rsidRPr="0040560E" w:rsidRDefault="00FD60A2" w:rsidP="00CD1BE7">
      <w:pPr>
        <w:rPr>
          <w:rFonts w:ascii="Calibri" w:hAnsi="Calibri" w:cs="Calibri"/>
          <w:sz w:val="6"/>
          <w:szCs w:val="6"/>
        </w:rPr>
      </w:pPr>
    </w:p>
    <w:p w:rsidR="00816B7D" w:rsidRPr="001228DE" w:rsidRDefault="00CD1BE7" w:rsidP="00FD60A2">
      <w:pPr>
        <w:spacing w:line="480" w:lineRule="auto"/>
        <w:ind w:right="-720"/>
        <w:rPr>
          <w:rFonts w:ascii="Calibri" w:hAnsi="Calibri" w:cs="Calibri"/>
          <w:sz w:val="20"/>
          <w:szCs w:val="20"/>
        </w:rPr>
      </w:pPr>
      <w:r w:rsidRPr="0040560E">
        <w:rPr>
          <w:rFonts w:ascii="Calibri" w:hAnsi="Calibri" w:cs="Calibri"/>
          <w:sz w:val="20"/>
          <w:szCs w:val="20"/>
        </w:rPr>
        <w:t>Evaluator Notes: ____________________________________________________________________________</w:t>
      </w:r>
      <w:r w:rsidR="001228DE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</w:t>
      </w:r>
      <w:r w:rsidR="00A71853">
        <w:rPr>
          <w:rFonts w:ascii="Calibri" w:hAnsi="Calibri" w:cs="Calibri"/>
          <w:sz w:val="20"/>
          <w:szCs w:val="20"/>
        </w:rPr>
        <w:t>________________</w:t>
      </w:r>
      <w:r w:rsidR="00FD60A2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6B7D" w:rsidRPr="001228DE" w:rsidSect="00C76FB7">
      <w:headerReference w:type="default" r:id="rId8"/>
      <w:footerReference w:type="default" r:id="rId9"/>
      <w:pgSz w:w="12240" w:h="15840" w:code="1"/>
      <w:pgMar w:top="634" w:right="1267" w:bottom="135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BC" w:rsidRDefault="006F7CBC">
      <w:r>
        <w:separator/>
      </w:r>
    </w:p>
  </w:endnote>
  <w:endnote w:type="continuationSeparator" w:id="0">
    <w:p w:rsidR="006F7CBC" w:rsidRDefault="006F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AE" w:rsidRDefault="00A718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0DB160" wp14:editId="445A9B9F">
              <wp:simplePos x="0" y="0"/>
              <wp:positionH relativeFrom="column">
                <wp:posOffset>-29688</wp:posOffset>
              </wp:positionH>
              <wp:positionV relativeFrom="paragraph">
                <wp:posOffset>-20386</wp:posOffset>
              </wp:positionV>
              <wp:extent cx="7030192" cy="605790"/>
              <wp:effectExtent l="0" t="0" r="0" b="3810"/>
              <wp:wrapNone/>
              <wp:docPr id="2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0192" cy="60579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20A" w:rsidRPr="00B5520A" w:rsidRDefault="00E2691E" w:rsidP="00AD6CB6">
                          <w:pPr>
                            <w:jc w:val="center"/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</w:pPr>
                          <w:r w:rsidRPr="00B5520A"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  <w:t>GOVE</w:t>
                          </w:r>
                          <w:r w:rsidR="00B5520A"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  <w:t>R</w:t>
                          </w:r>
                          <w:r w:rsidRPr="00B5520A"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  <w:t xml:space="preserve">NOR’S FIRE PREVENTION DAY </w:t>
                          </w:r>
                        </w:p>
                        <w:p w:rsidR="00AD6CB6" w:rsidRPr="00B5520A" w:rsidRDefault="00E2691E" w:rsidP="00AD6CB6">
                          <w:pPr>
                            <w:jc w:val="center"/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</w:pPr>
                          <w:r w:rsidRPr="00B5520A">
                            <w:rPr>
                              <w:rFonts w:ascii="Agency FB" w:hAnsi="Agency FB"/>
                              <w:color w:val="000000"/>
                              <w:w w:val="200"/>
                              <w:sz w:val="36"/>
                              <w:szCs w:val="36"/>
                            </w:rPr>
                            <w:t>STATE FAIR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DB160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8" type="#_x0000_t202" style="position:absolute;margin-left:-2.35pt;margin-top:-1.6pt;width:553.55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XEhwIAABgFAAAOAAAAZHJzL2Uyb0RvYy54bWysVG1v2yAQ/j5p/wHxPfXLnBdbdao2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" fillcolor="silver" stroked="f">
              <v:textbox>
                <w:txbxContent>
                  <w:p w:rsidR="00B5520A" w:rsidRPr="00B5520A" w:rsidRDefault="00E2691E" w:rsidP="00AD6CB6">
                    <w:pPr>
                      <w:jc w:val="center"/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</w:pPr>
                    <w:r w:rsidRPr="00B5520A"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  <w:t>GOVE</w:t>
                    </w:r>
                    <w:r w:rsidR="00B5520A"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  <w:t>R</w:t>
                    </w:r>
                    <w:r w:rsidRPr="00B5520A"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  <w:t xml:space="preserve">NOR’S FIRE PREVENTION DAY </w:t>
                    </w:r>
                  </w:p>
                  <w:p w:rsidR="00AD6CB6" w:rsidRPr="00B5520A" w:rsidRDefault="00E2691E" w:rsidP="00AD6CB6">
                    <w:pPr>
                      <w:jc w:val="center"/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</w:pPr>
                    <w:r w:rsidRPr="00B5520A">
                      <w:rPr>
                        <w:rFonts w:ascii="Agency FB" w:hAnsi="Agency FB"/>
                        <w:color w:val="000000"/>
                        <w:w w:val="200"/>
                        <w:sz w:val="36"/>
                        <w:szCs w:val="36"/>
                      </w:rPr>
                      <w:t>STATE FAIR</w:t>
                    </w:r>
                  </w:p>
                </w:txbxContent>
              </v:textbox>
            </v:shape>
          </w:pict>
        </mc:Fallback>
      </mc:AlternateContent>
    </w:r>
    <w:r w:rsidR="00432DF4">
      <w:rPr>
        <w:noProof/>
      </w:rPr>
      <w:drawing>
        <wp:anchor distT="0" distB="0" distL="114300" distR="114300" simplePos="0" relativeHeight="251661312" behindDoc="0" locked="0" layoutInCell="1" allowOverlap="1" wp14:anchorId="3DD0104B" wp14:editId="720DF52B">
          <wp:simplePos x="0" y="0"/>
          <wp:positionH relativeFrom="column">
            <wp:posOffset>-797</wp:posOffset>
          </wp:positionH>
          <wp:positionV relativeFrom="paragraph">
            <wp:posOffset>-128905</wp:posOffset>
          </wp:positionV>
          <wp:extent cx="636104" cy="789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4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1C2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8531860</wp:posOffset>
              </wp:positionV>
              <wp:extent cx="7315200" cy="524510"/>
              <wp:effectExtent l="9525" t="6985" r="9525" b="1143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524510"/>
                      </a:xfrm>
                      <a:custGeom>
                        <a:avLst/>
                        <a:gdLst>
                          <a:gd name="T0" fmla="*/ 0 w 2448"/>
                          <a:gd name="T1" fmla="*/ 174 h 175"/>
                          <a:gd name="T2" fmla="*/ 2448 w 2448"/>
                          <a:gd name="T3" fmla="*/ 175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75">
                            <a:moveTo>
                              <a:pt x="0" y="174"/>
                            </a:moveTo>
                            <a:cubicBezTo>
                              <a:pt x="1008" y="0"/>
                              <a:pt x="1924" y="89"/>
                              <a:pt x="2448" y="175"/>
                            </a:cubicBezTo>
                          </a:path>
                        </a:pathLst>
                      </a:custGeom>
                      <a:noFill/>
                      <a:ln w="6350" cmpd="sng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FA643" id="Freeform 2" o:spid="_x0000_s1026" style="position:absolute;margin-left:18pt;margin-top:671.8pt;width:8in;height:4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" path="m,174c1008,,1924,89,2448,175e" filled="f" fillcolor="#fffffe" strokecolor="#fffffe" strokeweight=".5pt">
              <v:stroke joinstyle="miter"/>
              <v:shadow color="#8c8682"/>
              <v:path arrowok="t" o:connecttype="custom" o:connectlocs="0,521513;7315200,524510" o:connectangles="0,0"/>
              <w10:wrap anchorx="page" anchory="page"/>
            </v:shape>
          </w:pict>
        </mc:Fallback>
      </mc:AlternateContent>
    </w:r>
  </w:p>
  <w:p w:rsidR="00FE6CAE" w:rsidRDefault="00FE6CAE">
    <w:pPr>
      <w:pStyle w:val="Footer"/>
    </w:pPr>
  </w:p>
  <w:p w:rsidR="00FE6CAE" w:rsidRDefault="00FE6CAE">
    <w:pPr>
      <w:pStyle w:val="Footer"/>
    </w:pPr>
  </w:p>
  <w:p w:rsidR="00AD6CB6" w:rsidRDefault="00AD6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BC" w:rsidRDefault="006F7CBC">
      <w:r>
        <w:separator/>
      </w:r>
    </w:p>
  </w:footnote>
  <w:footnote w:type="continuationSeparator" w:id="0">
    <w:p w:rsidR="006F7CBC" w:rsidRDefault="006F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2" w:rsidRPr="00B5520A" w:rsidRDefault="00944DB2"/>
  <w:p w:rsidR="00AD6CB6" w:rsidRPr="00B41295" w:rsidRDefault="00B041C2">
    <w:pPr>
      <w:pStyle w:val="Header"/>
      <w:rPr>
        <w:spacing w:val="20"/>
        <w:w w:val="90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6520180</wp:posOffset>
              </wp:positionH>
              <wp:positionV relativeFrom="paragraph">
                <wp:posOffset>1539240</wp:posOffset>
              </wp:positionV>
              <wp:extent cx="641985" cy="6480175"/>
              <wp:effectExtent l="0" t="0" r="635" b="635"/>
              <wp:wrapNone/>
              <wp:docPr id="3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648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BE7" w:rsidRPr="00AD6CB6" w:rsidRDefault="00CD1BE7" w:rsidP="00CD1BE7">
                          <w:pPr>
                            <w:rPr>
                              <w:rFonts w:ascii="Agency FB" w:hAnsi="Agency FB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gency FB" w:hAnsi="Agency FB"/>
                              <w:sz w:val="72"/>
                              <w:szCs w:val="72"/>
                            </w:rPr>
                            <w:t xml:space="preserve">BUNKER GEAR/SCBA </w:t>
                          </w:r>
                          <w:r w:rsidR="00A1350A">
                            <w:rPr>
                              <w:rFonts w:ascii="Agency FB" w:hAnsi="Agency FB"/>
                              <w:sz w:val="72"/>
                              <w:szCs w:val="72"/>
                            </w:rPr>
                            <w:t>DONNING</w:t>
                          </w:r>
                        </w:p>
                        <w:p w:rsidR="00A05AC3" w:rsidRPr="00CD1BE7" w:rsidRDefault="00A05AC3" w:rsidP="00CD1BE7">
                          <w:pPr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6" o:spid="_x0000_s1027" type="#_x0000_t202" style="position:absolute;margin-left:513.4pt;margin-top:121.2pt;width:50.55pt;height:5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" filled="f" stroked="f">
              <v:textbox style="layout-flow:vertical;mso-layout-flow-alt:bottom-to-top">
                <w:txbxContent>
                  <w:p w:rsidR="00CD1BE7" w:rsidRPr="00AD6CB6" w:rsidRDefault="00CD1BE7" w:rsidP="00CD1BE7">
                    <w:pPr>
                      <w:rPr>
                        <w:rFonts w:ascii="Agency FB" w:hAnsi="Agency FB"/>
                        <w:sz w:val="72"/>
                        <w:szCs w:val="72"/>
                      </w:rPr>
                    </w:pPr>
                    <w:r>
                      <w:rPr>
                        <w:rFonts w:ascii="Agency FB" w:hAnsi="Agency FB"/>
                        <w:sz w:val="72"/>
                        <w:szCs w:val="72"/>
                      </w:rPr>
                      <w:t xml:space="preserve">BUNKER GEAR/SCBA </w:t>
                    </w:r>
                    <w:r w:rsidR="00A1350A">
                      <w:rPr>
                        <w:rFonts w:ascii="Agency FB" w:hAnsi="Agency FB"/>
                        <w:sz w:val="72"/>
                        <w:szCs w:val="72"/>
                      </w:rPr>
                      <w:t>DONNING</w:t>
                    </w:r>
                  </w:p>
                  <w:p w:rsidR="00A05AC3" w:rsidRPr="00CD1BE7" w:rsidRDefault="00A05AC3" w:rsidP="00CD1BE7">
                    <w:pPr>
                      <w:rPr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EA5"/>
    <w:multiLevelType w:val="hybridMultilevel"/>
    <w:tmpl w:val="D8CA3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EA1"/>
    <w:multiLevelType w:val="hybridMultilevel"/>
    <w:tmpl w:val="13028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23B"/>
    <w:multiLevelType w:val="hybridMultilevel"/>
    <w:tmpl w:val="93B8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45B4"/>
    <w:multiLevelType w:val="hybridMultilevel"/>
    <w:tmpl w:val="94748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E0397"/>
    <w:multiLevelType w:val="hybridMultilevel"/>
    <w:tmpl w:val="C7F478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F4574"/>
    <w:multiLevelType w:val="hybridMultilevel"/>
    <w:tmpl w:val="473AF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0090"/>
    <w:multiLevelType w:val="hybridMultilevel"/>
    <w:tmpl w:val="3A5A1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67117"/>
    <w:multiLevelType w:val="hybridMultilevel"/>
    <w:tmpl w:val="9BCC4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28"/>
    <w:rsid w:val="0000074B"/>
    <w:rsid w:val="0000568F"/>
    <w:rsid w:val="0008726E"/>
    <w:rsid w:val="000B5191"/>
    <w:rsid w:val="000B749C"/>
    <w:rsid w:val="000B79FC"/>
    <w:rsid w:val="000C3667"/>
    <w:rsid w:val="000D247E"/>
    <w:rsid w:val="00117F48"/>
    <w:rsid w:val="001228DE"/>
    <w:rsid w:val="00194B1B"/>
    <w:rsid w:val="001A0AA0"/>
    <w:rsid w:val="001B326D"/>
    <w:rsid w:val="001D190B"/>
    <w:rsid w:val="001D6698"/>
    <w:rsid w:val="001E4528"/>
    <w:rsid w:val="001F472F"/>
    <w:rsid w:val="0021336C"/>
    <w:rsid w:val="00250C33"/>
    <w:rsid w:val="002768E7"/>
    <w:rsid w:val="002901BC"/>
    <w:rsid w:val="002B3596"/>
    <w:rsid w:val="002C6AD3"/>
    <w:rsid w:val="002C744B"/>
    <w:rsid w:val="002E193E"/>
    <w:rsid w:val="002F0015"/>
    <w:rsid w:val="00324C39"/>
    <w:rsid w:val="00326849"/>
    <w:rsid w:val="003276F0"/>
    <w:rsid w:val="003B7DE5"/>
    <w:rsid w:val="003E69DA"/>
    <w:rsid w:val="0040560E"/>
    <w:rsid w:val="0042055F"/>
    <w:rsid w:val="00432DF4"/>
    <w:rsid w:val="00440ABE"/>
    <w:rsid w:val="004561DD"/>
    <w:rsid w:val="004C2B34"/>
    <w:rsid w:val="004D285A"/>
    <w:rsid w:val="00524562"/>
    <w:rsid w:val="00537E6E"/>
    <w:rsid w:val="00542F42"/>
    <w:rsid w:val="00553D12"/>
    <w:rsid w:val="005662D5"/>
    <w:rsid w:val="005E1AB8"/>
    <w:rsid w:val="005F70E4"/>
    <w:rsid w:val="00602C01"/>
    <w:rsid w:val="00606D3B"/>
    <w:rsid w:val="0064696B"/>
    <w:rsid w:val="00652DCB"/>
    <w:rsid w:val="0066093B"/>
    <w:rsid w:val="006920DF"/>
    <w:rsid w:val="006A2A07"/>
    <w:rsid w:val="006B100B"/>
    <w:rsid w:val="006B77CE"/>
    <w:rsid w:val="006E5A1B"/>
    <w:rsid w:val="006F7CBC"/>
    <w:rsid w:val="00700940"/>
    <w:rsid w:val="00715581"/>
    <w:rsid w:val="00741BB8"/>
    <w:rsid w:val="007435D4"/>
    <w:rsid w:val="00766BE4"/>
    <w:rsid w:val="00770823"/>
    <w:rsid w:val="007969AB"/>
    <w:rsid w:val="007B0232"/>
    <w:rsid w:val="007B390B"/>
    <w:rsid w:val="0080203F"/>
    <w:rsid w:val="008162A5"/>
    <w:rsid w:val="00816B7D"/>
    <w:rsid w:val="00822A2F"/>
    <w:rsid w:val="00865579"/>
    <w:rsid w:val="008A5349"/>
    <w:rsid w:val="008B52D8"/>
    <w:rsid w:val="008D18F1"/>
    <w:rsid w:val="008E5B97"/>
    <w:rsid w:val="00904EDB"/>
    <w:rsid w:val="00944DB2"/>
    <w:rsid w:val="00964525"/>
    <w:rsid w:val="00964655"/>
    <w:rsid w:val="009866BA"/>
    <w:rsid w:val="009875D4"/>
    <w:rsid w:val="009A1F5A"/>
    <w:rsid w:val="009C462F"/>
    <w:rsid w:val="00A05AC3"/>
    <w:rsid w:val="00A05AE0"/>
    <w:rsid w:val="00A1350A"/>
    <w:rsid w:val="00A14964"/>
    <w:rsid w:val="00A341CB"/>
    <w:rsid w:val="00A400D0"/>
    <w:rsid w:val="00A43D4B"/>
    <w:rsid w:val="00A71853"/>
    <w:rsid w:val="00A804A7"/>
    <w:rsid w:val="00A94EAC"/>
    <w:rsid w:val="00AA0DCE"/>
    <w:rsid w:val="00AB5517"/>
    <w:rsid w:val="00AC6464"/>
    <w:rsid w:val="00AD6CB6"/>
    <w:rsid w:val="00B024DE"/>
    <w:rsid w:val="00B041C2"/>
    <w:rsid w:val="00B41295"/>
    <w:rsid w:val="00B5520A"/>
    <w:rsid w:val="00B6545E"/>
    <w:rsid w:val="00B73FCD"/>
    <w:rsid w:val="00B90DB0"/>
    <w:rsid w:val="00BB311D"/>
    <w:rsid w:val="00BD08A6"/>
    <w:rsid w:val="00C01B0F"/>
    <w:rsid w:val="00C66791"/>
    <w:rsid w:val="00C76FB7"/>
    <w:rsid w:val="00CA0FE3"/>
    <w:rsid w:val="00CC6C97"/>
    <w:rsid w:val="00CD1BE7"/>
    <w:rsid w:val="00CD432C"/>
    <w:rsid w:val="00CD446D"/>
    <w:rsid w:val="00CE405A"/>
    <w:rsid w:val="00CE6B4C"/>
    <w:rsid w:val="00D509F7"/>
    <w:rsid w:val="00D55FEA"/>
    <w:rsid w:val="00D66458"/>
    <w:rsid w:val="00D93AB9"/>
    <w:rsid w:val="00DC6503"/>
    <w:rsid w:val="00DD1A4E"/>
    <w:rsid w:val="00DD1D50"/>
    <w:rsid w:val="00E2691E"/>
    <w:rsid w:val="00E37749"/>
    <w:rsid w:val="00E6018C"/>
    <w:rsid w:val="00E65CBA"/>
    <w:rsid w:val="00E812CB"/>
    <w:rsid w:val="00E84087"/>
    <w:rsid w:val="00E85476"/>
    <w:rsid w:val="00E96885"/>
    <w:rsid w:val="00EA7620"/>
    <w:rsid w:val="00F23144"/>
    <w:rsid w:val="00FD60A2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DB547"/>
  <w15:docId w15:val="{E53C3EFA-3687-4C49-BA52-F4981CE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BE7"/>
    <w:rPr>
      <w:sz w:val="24"/>
      <w:szCs w:val="24"/>
    </w:rPr>
  </w:style>
  <w:style w:type="paragraph" w:styleId="Heading4">
    <w:name w:val="heading 4"/>
    <w:basedOn w:val="Normal"/>
    <w:next w:val="Normal"/>
    <w:qFormat/>
    <w:rsid w:val="00C01B0F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ahoma" w:hAnsi="Tahoma" w:cs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74B"/>
    <w:rPr>
      <w:color w:val="0000FF"/>
      <w:u w:val="single"/>
    </w:rPr>
  </w:style>
  <w:style w:type="paragraph" w:styleId="Header">
    <w:name w:val="header"/>
    <w:basedOn w:val="Normal"/>
    <w:rsid w:val="00AD6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6C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N-FEC\Score%20Sheets\SCORE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SCORE SHEET TEMPLATE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</vt:lpstr>
    </vt:vector>
  </TitlesOfParts>
  <Company>StockLayouts LLC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</dc:title>
  <dc:creator>HP Authorized Customer</dc:creator>
  <cp:lastModifiedBy>Maddison Zikmund</cp:lastModifiedBy>
  <cp:revision>2</cp:revision>
  <cp:lastPrinted>2010-08-26T18:52:00Z</cp:lastPrinted>
  <dcterms:created xsi:type="dcterms:W3CDTF">2019-07-16T20:30:00Z</dcterms:created>
  <dcterms:modified xsi:type="dcterms:W3CDTF">2019-07-16T20:30:00Z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